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640B" w14:textId="77777777" w:rsidR="00C96513" w:rsidRPr="002A43AD" w:rsidRDefault="00000000" w:rsidP="00204C10">
      <w:pPr>
        <w:pStyle w:val="opschrift"/>
        <w:spacing w:before="0"/>
      </w:pPr>
      <w:r w:rsidRPr="00451CDB">
        <w:t>schriftelijke vraag</w:t>
      </w:r>
    </w:p>
    <w:p w14:paraId="5958A96D" w14:textId="77777777" w:rsidR="00C96513" w:rsidRDefault="00000000" w:rsidP="00E75678"/>
    <w:p w14:paraId="3968939D" w14:textId="5E7A4CD2" w:rsidR="00C96513" w:rsidRPr="00451CDB" w:rsidRDefault="00000000" w:rsidP="00E75678">
      <w:r w:rsidRPr="00451CDB">
        <w:t xml:space="preserve">nr. </w:t>
      </w:r>
      <w:r w:rsidR="003C6B22">
        <w:t>426</w:t>
      </w:r>
    </w:p>
    <w:p w14:paraId="7BF3BFC7" w14:textId="77777777" w:rsidR="00C96513" w:rsidRPr="00451CDB" w:rsidRDefault="00000000" w:rsidP="00E75678">
      <w:pPr>
        <w:rPr>
          <w:b/>
          <w:smallCaps/>
        </w:rPr>
      </w:pPr>
      <w:r w:rsidRPr="00451CDB">
        <w:t xml:space="preserve">van </w:t>
      </w:r>
      <w:r w:rsidRPr="00451CDB">
        <w:rPr>
          <w:b/>
          <w:smallCaps/>
        </w:rPr>
        <w:t>carmen ryheul</w:t>
      </w:r>
    </w:p>
    <w:p w14:paraId="51113C03" w14:textId="77777777" w:rsidR="00C96513" w:rsidRPr="00C96513" w:rsidRDefault="00000000" w:rsidP="00E75678">
      <w:r w:rsidRPr="00451CDB">
        <w:t>datum: 2 februari 2023</w:t>
      </w:r>
    </w:p>
    <w:p w14:paraId="1D382FB6" w14:textId="77777777" w:rsidR="00C96513" w:rsidRPr="008A4109" w:rsidRDefault="00000000" w:rsidP="00E75678">
      <w:pPr>
        <w:pBdr>
          <w:bottom w:val="single" w:sz="4" w:space="1" w:color="auto"/>
        </w:pBdr>
      </w:pPr>
    </w:p>
    <w:p w14:paraId="0F8B0CD2" w14:textId="77777777" w:rsidR="00C96513" w:rsidRPr="008A4109" w:rsidRDefault="00000000" w:rsidP="00E75678"/>
    <w:p w14:paraId="367AF9C6" w14:textId="77777777" w:rsidR="003C6B22" w:rsidRPr="00EA7838" w:rsidRDefault="003C6B22" w:rsidP="003C6B22">
      <w:pPr>
        <w:shd w:val="clear" w:color="auto" w:fill="FFFFFF"/>
        <w:textAlignment w:val="baseline"/>
        <w:rPr>
          <w:rFonts w:eastAsia="Verdana" w:cs="Verdana"/>
          <w:b/>
          <w:bCs/>
          <w:smallCaps/>
        </w:rPr>
      </w:pPr>
      <w:bookmarkStart w:id="0" w:name="_Hlk23167946"/>
      <w:proofErr w:type="spellStart"/>
      <w:r w:rsidRPr="00EA7838">
        <w:rPr>
          <w:rFonts w:eastAsia="Verdana" w:cs="Verdana"/>
          <w:b/>
          <w:bCs/>
          <w:smallCaps/>
        </w:rPr>
        <w:t>zuhal</w:t>
      </w:r>
      <w:proofErr w:type="spellEnd"/>
      <w:r w:rsidRPr="00EA7838">
        <w:rPr>
          <w:rFonts w:eastAsia="Verdana" w:cs="Verdana"/>
          <w:b/>
          <w:bCs/>
          <w:smallCaps/>
        </w:rPr>
        <w:t xml:space="preserve"> </w:t>
      </w:r>
      <w:proofErr w:type="spellStart"/>
      <w:r w:rsidRPr="00EA7838">
        <w:rPr>
          <w:rFonts w:eastAsia="Verdana" w:cs="Verdana"/>
          <w:b/>
          <w:bCs/>
          <w:smallCaps/>
        </w:rPr>
        <w:t>demir</w:t>
      </w:r>
      <w:proofErr w:type="spellEnd"/>
      <w:r w:rsidRPr="00EA7838">
        <w:rPr>
          <w:rFonts w:eastAsia="Verdana" w:cs="Verdana"/>
          <w:b/>
          <w:bCs/>
          <w:smallCaps/>
        </w:rPr>
        <w:t xml:space="preserve"> </w:t>
      </w:r>
    </w:p>
    <w:p w14:paraId="5A88E5E3" w14:textId="26CCF17B" w:rsidR="00C96513" w:rsidRPr="00C96513" w:rsidRDefault="003C6B22" w:rsidP="003C6B22">
      <w:pPr>
        <w:rPr>
          <w:smallCaps/>
          <w:szCs w:val="22"/>
          <w:lang w:val="nl-BE"/>
        </w:rPr>
      </w:pPr>
      <w:proofErr w:type="spellStart"/>
      <w:r>
        <w:rPr>
          <w:rFonts w:eastAsia="Verdana" w:cs="Verdana"/>
          <w:smallCaps/>
        </w:rPr>
        <w:t>v</w:t>
      </w:r>
      <w:r w:rsidRPr="002173E4">
        <w:rPr>
          <w:rFonts w:eastAsia="Verdana" w:cs="Verdana"/>
          <w:smallCaps/>
        </w:rPr>
        <w:t>laams</w:t>
      </w:r>
      <w:proofErr w:type="spellEnd"/>
      <w:r w:rsidRPr="002173E4">
        <w:rPr>
          <w:rFonts w:eastAsia="Verdana" w:cs="Verdana"/>
          <w:smallCaps/>
        </w:rPr>
        <w:t xml:space="preserve"> minister van </w:t>
      </w:r>
      <w:r>
        <w:rPr>
          <w:rFonts w:eastAsia="Verdana" w:cs="Verdana"/>
          <w:smallCaps/>
        </w:rPr>
        <w:t>j</w:t>
      </w:r>
      <w:r w:rsidRPr="002173E4">
        <w:rPr>
          <w:rFonts w:eastAsia="Verdana" w:cs="Verdana"/>
          <w:smallCaps/>
        </w:rPr>
        <w:t xml:space="preserve">ustitie en </w:t>
      </w:r>
      <w:r>
        <w:rPr>
          <w:rFonts w:eastAsia="Verdana" w:cs="Verdana"/>
          <w:smallCaps/>
        </w:rPr>
        <w:t>h</w:t>
      </w:r>
      <w:r w:rsidRPr="002173E4">
        <w:rPr>
          <w:rFonts w:eastAsia="Verdana" w:cs="Verdana"/>
          <w:smallCaps/>
        </w:rPr>
        <w:t xml:space="preserve">andhaving, </w:t>
      </w:r>
      <w:r>
        <w:rPr>
          <w:rFonts w:eastAsia="Verdana" w:cs="Verdana"/>
          <w:smallCaps/>
        </w:rPr>
        <w:t>o</w:t>
      </w:r>
      <w:r w:rsidRPr="002173E4">
        <w:rPr>
          <w:rFonts w:eastAsia="Verdana" w:cs="Verdana"/>
          <w:smallCaps/>
        </w:rPr>
        <w:t xml:space="preserve">mgeving, </w:t>
      </w:r>
      <w:r>
        <w:rPr>
          <w:rFonts w:eastAsia="Verdana" w:cs="Verdana"/>
          <w:smallCaps/>
        </w:rPr>
        <w:t>e</w:t>
      </w:r>
      <w:r w:rsidRPr="002173E4">
        <w:rPr>
          <w:rFonts w:eastAsia="Verdana" w:cs="Verdana"/>
          <w:smallCaps/>
        </w:rPr>
        <w:t xml:space="preserve">nergie en </w:t>
      </w:r>
      <w:r>
        <w:rPr>
          <w:rFonts w:eastAsia="Verdana" w:cs="Verdana"/>
          <w:smallCaps/>
        </w:rPr>
        <w:t>t</w:t>
      </w:r>
      <w:r w:rsidRPr="002173E4">
        <w:rPr>
          <w:rFonts w:eastAsia="Verdana" w:cs="Verdana"/>
          <w:smallCaps/>
        </w:rPr>
        <w:t>oerisme</w:t>
      </w:r>
      <w:bookmarkEnd w:id="0"/>
    </w:p>
    <w:p w14:paraId="50E82B2D" w14:textId="77777777" w:rsidR="00C96513" w:rsidRPr="008A4109" w:rsidRDefault="00000000" w:rsidP="00E75678">
      <w:pPr>
        <w:pStyle w:val="StandaardSV"/>
        <w:pBdr>
          <w:bottom w:val="single" w:sz="4" w:space="1" w:color="auto"/>
        </w:pBdr>
        <w:jc w:val="left"/>
        <w:rPr>
          <w:rFonts w:ascii="Verdana" w:hAnsi="Verdana"/>
          <w:sz w:val="20"/>
          <w:lang w:val="nl-BE"/>
        </w:rPr>
      </w:pPr>
    </w:p>
    <w:p w14:paraId="75CD44E5" w14:textId="77777777" w:rsidR="00451CDB" w:rsidRPr="008A4109" w:rsidRDefault="00000000" w:rsidP="00E75678">
      <w:pPr>
        <w:pStyle w:val="StandaardSV"/>
        <w:jc w:val="left"/>
        <w:rPr>
          <w:rFonts w:ascii="Verdana" w:hAnsi="Verdana"/>
          <w:sz w:val="20"/>
        </w:rPr>
      </w:pPr>
    </w:p>
    <w:p w14:paraId="5ED90671" w14:textId="77777777" w:rsidR="00451CDB" w:rsidRPr="008C1B72" w:rsidRDefault="00000000" w:rsidP="00E75678">
      <w:pPr>
        <w:pStyle w:val="StandaardSV"/>
        <w:jc w:val="left"/>
        <w:rPr>
          <w:rFonts w:ascii="Verdana" w:hAnsi="Verdana"/>
          <w:sz w:val="20"/>
        </w:rPr>
      </w:pPr>
    </w:p>
    <w:p w14:paraId="46D903A1" w14:textId="31A509BC" w:rsidR="00C96513" w:rsidRDefault="00000000" w:rsidP="00D07EAC">
      <w:pPr>
        <w:pStyle w:val="StijlStandaardSVVerdana10ptCursiefLinks-175cm"/>
        <w:rPr>
          <w:rFonts w:eastAsia="Calibri"/>
          <w:lang w:val="nl-BE" w:eastAsia="en-US"/>
        </w:rPr>
      </w:pPr>
      <w:proofErr w:type="spellStart"/>
      <w:r>
        <w:rPr>
          <w:rFonts w:eastAsia="Calibri"/>
          <w:lang w:val="nl-BE" w:eastAsia="en-US"/>
        </w:rPr>
        <w:t>Ventilus</w:t>
      </w:r>
      <w:proofErr w:type="spellEnd"/>
      <w:r w:rsidR="00635D8A">
        <w:rPr>
          <w:rFonts w:eastAsia="Calibri"/>
          <w:lang w:val="nl-BE" w:eastAsia="en-US"/>
        </w:rPr>
        <w:t xml:space="preserve">  -  </w:t>
      </w:r>
      <w:r>
        <w:rPr>
          <w:rFonts w:eastAsia="Calibri"/>
          <w:lang w:val="nl-BE" w:eastAsia="en-US"/>
        </w:rPr>
        <w:t xml:space="preserve">Compenserende maatregelen </w:t>
      </w:r>
      <w:r w:rsidR="00635D8A">
        <w:rPr>
          <w:rFonts w:eastAsia="Calibri"/>
          <w:lang w:val="nl-BE" w:eastAsia="en-US"/>
        </w:rPr>
        <w:t>bij</w:t>
      </w:r>
      <w:r>
        <w:rPr>
          <w:rFonts w:eastAsia="Calibri"/>
          <w:lang w:val="nl-BE" w:eastAsia="en-US"/>
        </w:rPr>
        <w:t xml:space="preserve"> bestaande 380 kVA hoogspanningslijnen die worden verzwaard</w:t>
      </w:r>
    </w:p>
    <w:p w14:paraId="0E6D0485" w14:textId="77777777" w:rsidR="00CF752D" w:rsidRDefault="00000000" w:rsidP="00E75678">
      <w:pPr>
        <w:pStyle w:val="StijlStandaardSVVerdana10ptLinks-175cm"/>
        <w:rPr>
          <w:rFonts w:eastAsia="Calibri"/>
          <w:lang w:val="nl-BE" w:eastAsia="en-US"/>
        </w:rPr>
      </w:pPr>
    </w:p>
    <w:p w14:paraId="07530B4E" w14:textId="2F85A0B3" w:rsidR="007B16D0" w:rsidRDefault="00000000">
      <w:pPr>
        <w:rPr>
          <w:rFonts w:ascii="Times New Roman" w:hAnsi="Times New Roman"/>
        </w:rPr>
      </w:pPr>
      <w:r>
        <w:rPr>
          <w:rFonts w:eastAsia="Verdana" w:cs="Verdana"/>
        </w:rPr>
        <w:t xml:space="preserve">Om het maatschappelijk draagvlak van Ventilus te ondersteunen in West-Vlaanderen en teneinde een billijkere compensatie te garanderen voor de directe en indirecte betrokkenen van het finale voorkeurstracé, besliste de Vlaamse </w:t>
      </w:r>
      <w:r w:rsidR="00635D8A">
        <w:rPr>
          <w:rFonts w:eastAsia="Verdana" w:cs="Verdana"/>
        </w:rPr>
        <w:t>R</w:t>
      </w:r>
      <w:r>
        <w:rPr>
          <w:rFonts w:eastAsia="Verdana" w:cs="Verdana"/>
        </w:rPr>
        <w:t xml:space="preserve">egering zopas om een verruimd flankerend compensatiebeleid voor te leggen aan de </w:t>
      </w:r>
      <w:r w:rsidR="00635D8A">
        <w:rPr>
          <w:rFonts w:eastAsia="Verdana" w:cs="Verdana"/>
        </w:rPr>
        <w:t>f</w:t>
      </w:r>
      <w:r>
        <w:rPr>
          <w:rFonts w:eastAsia="Verdana" w:cs="Verdana"/>
        </w:rPr>
        <w:t xml:space="preserve">ederale </w:t>
      </w:r>
      <w:r w:rsidR="00635D8A">
        <w:rPr>
          <w:rFonts w:eastAsia="Verdana" w:cs="Verdana"/>
        </w:rPr>
        <w:t>o</w:t>
      </w:r>
      <w:r>
        <w:rPr>
          <w:rFonts w:eastAsia="Verdana" w:cs="Verdana"/>
        </w:rPr>
        <w:t>verheid.</w:t>
      </w:r>
    </w:p>
    <w:p w14:paraId="17E57087" w14:textId="3472B27E" w:rsidR="007B16D0" w:rsidRDefault="00000000">
      <w:pPr>
        <w:spacing w:before="240"/>
        <w:rPr>
          <w:rFonts w:ascii="Times New Roman" w:hAnsi="Times New Roman"/>
        </w:rPr>
      </w:pPr>
      <w:r>
        <w:rPr>
          <w:rFonts w:eastAsia="Verdana" w:cs="Verdana"/>
        </w:rPr>
        <w:t>In die optiek stelt de Vlaamse Regering onder meer een uitgebreidere compensatieregeling voor woningen voor in</w:t>
      </w:r>
      <w:r w:rsidR="00635D8A">
        <w:rPr>
          <w:rFonts w:eastAsia="Verdana" w:cs="Verdana"/>
        </w:rPr>
        <w:t xml:space="preserve"> </w:t>
      </w:r>
      <w:r>
        <w:rPr>
          <w:rFonts w:eastAsia="Verdana" w:cs="Verdana"/>
        </w:rPr>
        <w:t>geval van aanleg van nieuwe 380 kV hoogspanningslijnen of bij upgrade van een bestaande 70 of 150 kV naar een 380 kV hoogspanningslijn. Daarnaast wordt de verkoopmogelijkheid van woningen uitgebreid bij de aanleg van nieuwe 380 kV hoogspanningslijnen.</w:t>
      </w:r>
    </w:p>
    <w:p w14:paraId="581A9F91" w14:textId="4E609B31" w:rsidR="007B16D0" w:rsidRDefault="00000000">
      <w:pPr>
        <w:spacing w:before="240"/>
        <w:rPr>
          <w:rFonts w:ascii="Times New Roman" w:hAnsi="Times New Roman"/>
        </w:rPr>
      </w:pPr>
      <w:r>
        <w:rPr>
          <w:rFonts w:eastAsia="Verdana" w:cs="Verdana"/>
        </w:rPr>
        <w:t xml:space="preserve">Tussen Izegem en Avelgem bestaat er echter </w:t>
      </w:r>
      <w:r w:rsidR="00635D8A">
        <w:rPr>
          <w:rFonts w:eastAsia="Verdana" w:cs="Verdana"/>
        </w:rPr>
        <w:t>al</w:t>
      </w:r>
      <w:r>
        <w:rPr>
          <w:rFonts w:eastAsia="Verdana" w:cs="Verdana"/>
        </w:rPr>
        <w:t xml:space="preserve"> een 380 kV hoogspanningslijn</w:t>
      </w:r>
      <w:r w:rsidR="00635D8A">
        <w:rPr>
          <w:rFonts w:eastAsia="Verdana" w:cs="Verdana"/>
        </w:rPr>
        <w:t>,</w:t>
      </w:r>
      <w:r>
        <w:rPr>
          <w:rFonts w:eastAsia="Verdana" w:cs="Verdana"/>
        </w:rPr>
        <w:t xml:space="preserve"> een lijn die onder meer over het centrum van Deerlijk loopt. Wanneer de trajectmogelijkheden van het geplande bovengrondse </w:t>
      </w:r>
      <w:proofErr w:type="spellStart"/>
      <w:r>
        <w:rPr>
          <w:rFonts w:eastAsia="Verdana" w:cs="Verdana"/>
        </w:rPr>
        <w:t>Ventilusproject</w:t>
      </w:r>
      <w:proofErr w:type="spellEnd"/>
      <w:r>
        <w:rPr>
          <w:rFonts w:eastAsia="Verdana" w:cs="Verdana"/>
        </w:rPr>
        <w:t xml:space="preserve"> objectief </w:t>
      </w:r>
      <w:r w:rsidR="00635D8A">
        <w:rPr>
          <w:rFonts w:eastAsia="Verdana" w:cs="Verdana"/>
        </w:rPr>
        <w:t>worden geanalyseerd</w:t>
      </w:r>
      <w:r>
        <w:rPr>
          <w:rFonts w:eastAsia="Verdana" w:cs="Verdana"/>
        </w:rPr>
        <w:t xml:space="preserve">, kan met aan zekerheid grenzende waarschijnlijkheid nu reeds worden gesteld dat voormelde bestaande 380 kV hoogspanningslijn op termijn deel zal uitmaken van het definitieve </w:t>
      </w:r>
      <w:proofErr w:type="spellStart"/>
      <w:r>
        <w:rPr>
          <w:rFonts w:eastAsia="Verdana" w:cs="Verdana"/>
        </w:rPr>
        <w:t>Ventilusvoorkeurtraject</w:t>
      </w:r>
      <w:proofErr w:type="spellEnd"/>
      <w:r>
        <w:rPr>
          <w:rFonts w:eastAsia="Verdana" w:cs="Verdana"/>
        </w:rPr>
        <w:t>.</w:t>
      </w:r>
    </w:p>
    <w:p w14:paraId="1068642E" w14:textId="6D029D83" w:rsidR="007B16D0" w:rsidRDefault="00000000">
      <w:pPr>
        <w:spacing w:before="240"/>
        <w:rPr>
          <w:rFonts w:ascii="Times New Roman" w:hAnsi="Times New Roman"/>
        </w:rPr>
      </w:pPr>
      <w:r>
        <w:rPr>
          <w:rFonts w:eastAsia="Verdana" w:cs="Verdana"/>
        </w:rPr>
        <w:t>Op dit ogenblik is er op dit bestaande 380 kV</w:t>
      </w:r>
      <w:r w:rsidR="00635D8A">
        <w:rPr>
          <w:rFonts w:eastAsia="Verdana" w:cs="Verdana"/>
        </w:rPr>
        <w:t xml:space="preserve"> </w:t>
      </w:r>
      <w:r>
        <w:rPr>
          <w:rFonts w:eastAsia="Verdana" w:cs="Verdana"/>
        </w:rPr>
        <w:t>hoogspanningslijntraject slechts een beperkte transportcapaciteit van 0,95 gigawatt, waarbij het jaargemiddeld</w:t>
      </w:r>
      <w:r w:rsidR="00635D8A">
        <w:rPr>
          <w:rFonts w:eastAsia="Verdana" w:cs="Verdana"/>
        </w:rPr>
        <w:t>e</w:t>
      </w:r>
      <w:r>
        <w:rPr>
          <w:rFonts w:eastAsia="Verdana" w:cs="Verdana"/>
        </w:rPr>
        <w:t xml:space="preserve"> </w:t>
      </w:r>
      <w:r w:rsidR="00635D8A">
        <w:rPr>
          <w:rFonts w:eastAsia="Verdana" w:cs="Verdana"/>
        </w:rPr>
        <w:t>magnetisch</w:t>
      </w:r>
      <w:r>
        <w:rPr>
          <w:rFonts w:eastAsia="Verdana" w:cs="Verdana"/>
        </w:rPr>
        <w:t xml:space="preserve"> veld ongeveer 2 microtesla bedraagt. Ventilus zal deze transportcapaciteit echter verzwaren tot 6 gigawatt, waarbij volgens de berekening van het Departement Omgeving de jaargemiddelde </w:t>
      </w:r>
      <w:r w:rsidR="00635D8A">
        <w:rPr>
          <w:rFonts w:eastAsia="Verdana" w:cs="Verdana"/>
        </w:rPr>
        <w:t>magnetisch</w:t>
      </w:r>
      <w:r>
        <w:rPr>
          <w:rFonts w:eastAsia="Verdana" w:cs="Verdana"/>
        </w:rPr>
        <w:t xml:space="preserve"> veldbelasting minstens 12 microtesla zal bedragen. Tegen 2032 zou, bij een maximale benutting van het </w:t>
      </w:r>
      <w:proofErr w:type="spellStart"/>
      <w:r>
        <w:rPr>
          <w:rFonts w:eastAsia="Verdana" w:cs="Verdana"/>
        </w:rPr>
        <w:t>Ventilusnetwerk</w:t>
      </w:r>
      <w:proofErr w:type="spellEnd"/>
      <w:r>
        <w:rPr>
          <w:rFonts w:eastAsia="Verdana" w:cs="Verdana"/>
        </w:rPr>
        <w:t>, deze belasting zelfs kunnen oplopen tot minstens 20 microtesla.</w:t>
      </w:r>
    </w:p>
    <w:p w14:paraId="0FD7FEC6" w14:textId="7224CAA1" w:rsidR="007B16D0" w:rsidRDefault="00000000">
      <w:pPr>
        <w:spacing w:before="240"/>
        <w:rPr>
          <w:rFonts w:ascii="Times New Roman" w:hAnsi="Times New Roman"/>
        </w:rPr>
      </w:pPr>
      <w:r>
        <w:rPr>
          <w:rFonts w:eastAsia="Verdana" w:cs="Verdana"/>
        </w:rPr>
        <w:t xml:space="preserve">Het kan dan ook niet in redelijkheid worden betwist dat de inwoners die in de nabijheid van deze bestaande 380 kV hoogspanningslijn tussen Izegem en Avelgem wonen, inzonderheid de bevolking in het stadscentrum van Deerlijk, mogelijk ernstige gezondheidsrisico’s zullen ondervinden door de toenemende </w:t>
      </w:r>
      <w:r w:rsidR="00635D8A">
        <w:rPr>
          <w:rFonts w:eastAsia="Verdana" w:cs="Verdana"/>
        </w:rPr>
        <w:t>magnetisch</w:t>
      </w:r>
      <w:r>
        <w:rPr>
          <w:rFonts w:eastAsia="Verdana" w:cs="Verdana"/>
        </w:rPr>
        <w:t xml:space="preserve"> veldbelasting van deze lijn. Het type draden die voorgesteld worden om te gebruiken voor de verzwaring zijn HTLS-draden (High Temperature Low Sag) die een werkingstemperatuur hebben tot ongeveer 180°C en dus bijkomende geluidshinder gaan veroorzaken.</w:t>
      </w:r>
    </w:p>
    <w:p w14:paraId="6C559F09" w14:textId="3BC9A335" w:rsidR="007B16D0" w:rsidRDefault="00000000">
      <w:pPr>
        <w:spacing w:before="240"/>
        <w:rPr>
          <w:rFonts w:eastAsia="Verdana" w:cs="Verdana"/>
        </w:rPr>
      </w:pPr>
      <w:r>
        <w:rPr>
          <w:rFonts w:eastAsia="Verdana" w:cs="Verdana"/>
        </w:rPr>
        <w:t xml:space="preserve">Deze inwoners zullen echter niet kunnen genieten van de zopas door de Vlaamse Regering voorgestelde uitgebreidere compensatieregeling voor woningen. Tussen Izegem en Avelgem betreft het immers geen nieuwe, maar wel een reeds bestaande 380 kV </w:t>
      </w:r>
      <w:r>
        <w:rPr>
          <w:rFonts w:eastAsia="Verdana" w:cs="Verdana"/>
        </w:rPr>
        <w:lastRenderedPageBreak/>
        <w:t>hoogspanningslijn. Op dit traject is er evenmin sprake van een upgrade van een 70 of 150 kV naar een 380 kV hoogspanningslijn, maar gaat het om een significante verhoging van de transportcapaciteit op de bestaande 380 kV hoogspanningslijn die de jaargemiddelde magnetisch veldbelasting enorm de hoogte zal injagen. Er zal bovendien ook geen bijkomende omvangrijke visuele impact ontstaan omdat enkel de draden worden vervangen.</w:t>
      </w:r>
    </w:p>
    <w:p w14:paraId="4186F7C1" w14:textId="77777777" w:rsidR="00635D8A" w:rsidRDefault="00635D8A" w:rsidP="00635D8A">
      <w:pPr>
        <w:rPr>
          <w:rFonts w:ascii="Times New Roman" w:hAnsi="Times New Roman"/>
        </w:rPr>
      </w:pPr>
    </w:p>
    <w:p w14:paraId="73680AE5" w14:textId="4678F81B" w:rsidR="007B16D0" w:rsidRDefault="00000000" w:rsidP="00635D8A">
      <w:pPr>
        <w:pStyle w:val="Nummering"/>
        <w:rPr>
          <w:rFonts w:ascii="Times New Roman" w:hAnsi="Times New Roman"/>
        </w:rPr>
      </w:pPr>
      <w:r>
        <w:rPr>
          <w:rFonts w:eastAsia="Verdana"/>
        </w:rPr>
        <w:t xml:space="preserve">Erkennen de Vlaamse minister-president en de Vlaamse minister van Omgeving dat ook inwoners in de nabijheid van reeds bestaande 380 kV hoogspanningslijnen die deel zullen uitmaken van het </w:t>
      </w:r>
      <w:proofErr w:type="spellStart"/>
      <w:r>
        <w:rPr>
          <w:rFonts w:eastAsia="Verdana"/>
        </w:rPr>
        <w:t>Ventilustraject</w:t>
      </w:r>
      <w:proofErr w:type="spellEnd"/>
      <w:r>
        <w:rPr>
          <w:rFonts w:eastAsia="Verdana"/>
        </w:rPr>
        <w:t xml:space="preserve">, ingevolge de significante verhoging van de transportcapaciteit en de </w:t>
      </w:r>
      <w:r w:rsidR="00635D8A">
        <w:rPr>
          <w:rFonts w:eastAsia="Verdana"/>
        </w:rPr>
        <w:t>daa</w:t>
      </w:r>
      <w:r>
        <w:rPr>
          <w:rFonts w:eastAsia="Verdana"/>
        </w:rPr>
        <w:t xml:space="preserve">ruit voortvloeiende aanzienlijke toename van de magnetisch veldbelasting, mogelijk ernstige (gezondheids)nadelen zullen ondervinden? Zo </w:t>
      </w:r>
      <w:r w:rsidR="00635D8A">
        <w:rPr>
          <w:rFonts w:eastAsia="Verdana"/>
        </w:rPr>
        <w:t>niet</w:t>
      </w:r>
      <w:r>
        <w:rPr>
          <w:rFonts w:eastAsia="Verdana"/>
        </w:rPr>
        <w:t>, op welke gronden baseren zij zich om hun standpunt te staven dat deze inwoners geen nadelen zullen ondervinden?</w:t>
      </w:r>
    </w:p>
    <w:p w14:paraId="7976F544" w14:textId="1E1794DF" w:rsidR="007B16D0" w:rsidRDefault="00000000" w:rsidP="00635D8A">
      <w:pPr>
        <w:pStyle w:val="Nummering"/>
        <w:rPr>
          <w:rFonts w:ascii="Times New Roman" w:hAnsi="Times New Roman"/>
        </w:rPr>
      </w:pPr>
      <w:r>
        <w:rPr>
          <w:rFonts w:eastAsia="Verdana"/>
        </w:rPr>
        <w:t xml:space="preserve">Zijn de Vlaamse minister-president en de Vlaamse minister van Omgeving alsnog bereid om ook voor inwoners in de nabijheid van reeds bestaande 380 kV hoogspanningslijnen die deel zullen uitmaken van het </w:t>
      </w:r>
      <w:proofErr w:type="spellStart"/>
      <w:r>
        <w:rPr>
          <w:rFonts w:eastAsia="Verdana"/>
        </w:rPr>
        <w:t>Ventilustraject</w:t>
      </w:r>
      <w:proofErr w:type="spellEnd"/>
      <w:r>
        <w:rPr>
          <w:rFonts w:eastAsia="Verdana"/>
        </w:rPr>
        <w:t>, een uitgebreidere compensatieregeling voor woningen uit te werken en voor te leggen aan de federale eerste minister en de federale minister van Energie</w:t>
      </w:r>
      <w:r w:rsidR="00635D8A">
        <w:rPr>
          <w:rFonts w:eastAsia="Verdana"/>
        </w:rPr>
        <w:t>,</w:t>
      </w:r>
      <w:r>
        <w:rPr>
          <w:rFonts w:eastAsia="Verdana"/>
        </w:rPr>
        <w:t xml:space="preserve"> zodat zij ook deze regeling mee kunnen opnemen in hun onderhandelingen met Elia? Zo </w:t>
      </w:r>
      <w:r w:rsidR="00635D8A">
        <w:rPr>
          <w:rFonts w:eastAsia="Verdana"/>
        </w:rPr>
        <w:t>niet</w:t>
      </w:r>
      <w:r>
        <w:rPr>
          <w:rFonts w:eastAsia="Verdana"/>
        </w:rPr>
        <w:t>, waarom niet? Zo ja, welke compensatieregeling (uitkoopregeling en financiële compensatie) wordt mogelijk en haalbaar geacht, en wanneer zal dit aanvullend compensatievoorstel door de Vlaamse Regering aan het federaal niveau worden overgemaakt? </w:t>
      </w:r>
    </w:p>
    <w:p w14:paraId="1CA7282C" w14:textId="77777777" w:rsidR="00635D8A" w:rsidRPr="00635D8A" w:rsidRDefault="00000000" w:rsidP="00635D8A">
      <w:pPr>
        <w:pStyle w:val="Nummering"/>
        <w:rPr>
          <w:rFonts w:ascii="Times New Roman" w:hAnsi="Times New Roman"/>
        </w:rPr>
      </w:pPr>
      <w:r>
        <w:rPr>
          <w:rFonts w:eastAsia="Verdana"/>
        </w:rPr>
        <w:t>Het voorstel aan de federale overheid met flankerende maatregelen voorziet enkel in een verkoopmogelijk</w:t>
      </w:r>
      <w:r w:rsidR="00635D8A">
        <w:rPr>
          <w:rFonts w:eastAsia="Verdana"/>
        </w:rPr>
        <w:t>heid</w:t>
      </w:r>
      <w:r>
        <w:rPr>
          <w:rFonts w:eastAsia="Verdana"/>
        </w:rPr>
        <w:t xml:space="preserve"> van woningen bij de aanleg van volledig nieuwe 380 kV hoogspanningslijnen</w:t>
      </w:r>
      <w:r w:rsidR="00635D8A">
        <w:rPr>
          <w:rFonts w:eastAsia="Verdana"/>
        </w:rPr>
        <w:t>.</w:t>
      </w:r>
    </w:p>
    <w:p w14:paraId="63AC1821" w14:textId="54C66EA6" w:rsidR="007B16D0" w:rsidRDefault="00635D8A" w:rsidP="00635D8A">
      <w:pPr>
        <w:pStyle w:val="Nummering"/>
        <w:numPr>
          <w:ilvl w:val="0"/>
          <w:numId w:val="0"/>
        </w:numPr>
        <w:ind w:left="425"/>
        <w:rPr>
          <w:rFonts w:ascii="Times New Roman" w:hAnsi="Times New Roman"/>
        </w:rPr>
      </w:pPr>
      <w:r>
        <w:rPr>
          <w:rFonts w:eastAsia="Verdana"/>
        </w:rPr>
        <w:t>K</w:t>
      </w:r>
      <w:r w:rsidR="00000000">
        <w:rPr>
          <w:rFonts w:eastAsia="Verdana"/>
        </w:rPr>
        <w:t>unnen de Vlaamse minister-president en de Vlaamse minister van Omgeving verduidelijken waarom deze verkoopmogelijkheid niet door hen in hun voorstel werd opgenomen met betrekking tot bestaande 70 en 150 kV hoogspanningslijnen die zullen omgevormd worden naar 380 kV hoogspanningslijnen? Zijn de Vlaamse minister-president en de Vlaamse minister van Omgeving bereid om ook deze uitbreiding in hun compensatieregeling</w:t>
      </w:r>
      <w:r>
        <w:rPr>
          <w:rFonts w:eastAsia="Verdana"/>
        </w:rPr>
        <w:t>s</w:t>
      </w:r>
      <w:r w:rsidR="00000000">
        <w:rPr>
          <w:rFonts w:eastAsia="Verdana"/>
        </w:rPr>
        <w:t>voorstel op te nemen en voor te leggen aan de federale eerste minister en de federale minister van Energie</w:t>
      </w:r>
      <w:r>
        <w:rPr>
          <w:rFonts w:eastAsia="Verdana"/>
        </w:rPr>
        <w:t>,</w:t>
      </w:r>
      <w:r w:rsidR="00000000">
        <w:rPr>
          <w:rFonts w:eastAsia="Verdana"/>
        </w:rPr>
        <w:t xml:space="preserve"> zodat zij ook deze regeling mee kunnen opnemen in hun onderhandelingen met Elia? Zo </w:t>
      </w:r>
      <w:r>
        <w:rPr>
          <w:rFonts w:eastAsia="Verdana"/>
        </w:rPr>
        <w:t>niet</w:t>
      </w:r>
      <w:r w:rsidR="00000000">
        <w:rPr>
          <w:rFonts w:eastAsia="Verdana"/>
        </w:rPr>
        <w:t>, waarom niet? Zo ja, wanneer zal dit aanvullend</w:t>
      </w:r>
      <w:r>
        <w:rPr>
          <w:rFonts w:eastAsia="Verdana"/>
        </w:rPr>
        <w:t>e</w:t>
      </w:r>
      <w:r w:rsidR="00000000">
        <w:rPr>
          <w:rFonts w:eastAsia="Verdana"/>
        </w:rPr>
        <w:t xml:space="preserve"> compensatievoorstel door de Vlaamse Regering aan het federa</w:t>
      </w:r>
      <w:r>
        <w:rPr>
          <w:rFonts w:eastAsia="Verdana"/>
        </w:rPr>
        <w:t>le</w:t>
      </w:r>
      <w:r w:rsidR="00000000">
        <w:rPr>
          <w:rFonts w:eastAsia="Verdana"/>
        </w:rPr>
        <w:t xml:space="preserve"> niveau worden overgemaakt?</w:t>
      </w:r>
    </w:p>
    <w:p w14:paraId="4E5C9983" w14:textId="77777777" w:rsidR="00451CDB" w:rsidRPr="008A4109" w:rsidRDefault="00000000" w:rsidP="00C12A58"/>
    <w:p w14:paraId="517A1945" w14:textId="77777777" w:rsidR="00FA199C" w:rsidRPr="008A4109" w:rsidRDefault="00000000" w:rsidP="00635D8A">
      <w:pPr>
        <w:pStyle w:val="StijlStandaardSVVerdana10ptLinks-175cmRechts-0"/>
        <w:pBdr>
          <w:top w:val="single" w:sz="4" w:space="1" w:color="auto"/>
        </w:pBdr>
      </w:pPr>
    </w:p>
    <w:p w14:paraId="54284E5F" w14:textId="0479EE6E" w:rsidR="00FA199C" w:rsidRPr="00451CDB" w:rsidRDefault="00000000" w:rsidP="00E75678">
      <w:pPr>
        <w:pStyle w:val="StijlStandaardSVVerdana10ptCursiefLinks-175cmRec"/>
        <w:rPr>
          <w:lang w:val="nl-BE"/>
        </w:rPr>
      </w:pPr>
      <w:r w:rsidRPr="00451CDB">
        <w:rPr>
          <w:lang w:val="nl-BE"/>
        </w:rPr>
        <w:t>Deze vraag werd gesteld aan de ministers Jan Jambon (</w:t>
      </w:r>
      <w:r w:rsidR="00635D8A">
        <w:rPr>
          <w:lang w:val="nl-BE"/>
        </w:rPr>
        <w:t>156</w:t>
      </w:r>
      <w:r w:rsidRPr="00451CDB">
        <w:rPr>
          <w:lang w:val="nl-BE"/>
        </w:rPr>
        <w:t xml:space="preserve">), </w:t>
      </w:r>
      <w:proofErr w:type="spellStart"/>
      <w:r w:rsidRPr="00451CDB">
        <w:rPr>
          <w:lang w:val="nl-BE"/>
        </w:rPr>
        <w:t>Zuhal</w:t>
      </w:r>
      <w:proofErr w:type="spellEnd"/>
      <w:r w:rsidRPr="00451CDB">
        <w:rPr>
          <w:lang w:val="nl-BE"/>
        </w:rPr>
        <w:t xml:space="preserve"> Demir (</w:t>
      </w:r>
      <w:r w:rsidR="00635D8A">
        <w:rPr>
          <w:lang w:val="nl-BE"/>
        </w:rPr>
        <w:t>426</w:t>
      </w:r>
      <w:r w:rsidRPr="00451CDB">
        <w:rPr>
          <w:lang w:val="nl-BE"/>
        </w:rPr>
        <w:t>)</w:t>
      </w:r>
      <w:r w:rsidR="00635D8A">
        <w:rPr>
          <w:lang w:val="nl-BE"/>
        </w:rPr>
        <w:t>.</w:t>
      </w:r>
    </w:p>
    <w:sectPr w:rsidR="00FA199C" w:rsidRPr="00451CDB"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88F5" w14:textId="77777777" w:rsidR="00E245E4" w:rsidRDefault="00E245E4">
      <w:r>
        <w:separator/>
      </w:r>
    </w:p>
  </w:endnote>
  <w:endnote w:type="continuationSeparator" w:id="0">
    <w:p w14:paraId="4BA4A973" w14:textId="77777777" w:rsidR="00E245E4" w:rsidRDefault="00E2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904C"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84A7FBD"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D12C" w14:textId="77777777" w:rsidR="00D75FB1" w:rsidRDefault="00000000" w:rsidP="001A6DC6">
    <w:pPr>
      <w:pStyle w:val="Voettekst"/>
      <w:framePr w:wrap="around" w:vAnchor="text" w:hAnchor="margin" w:xAlign="right" w:y="1"/>
      <w:rPr>
        <w:rStyle w:val="Paginanummer"/>
      </w:rPr>
    </w:pPr>
  </w:p>
  <w:p w14:paraId="2C5F81E4"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5C60" w14:textId="77777777" w:rsidR="00204C10" w:rsidRDefault="00000000">
    <w:pPr>
      <w:pStyle w:val="Voettekst"/>
    </w:pPr>
    <w:r>
      <w:rPr>
        <w:noProof/>
      </w:rPr>
      <w:drawing>
        <wp:anchor distT="0" distB="0" distL="114300" distR="114300" simplePos="0" relativeHeight="251658240" behindDoc="0" locked="0" layoutInCell="1" allowOverlap="1" wp14:anchorId="5CA6028F" wp14:editId="67BD0323">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B41E" w14:textId="77777777" w:rsidR="00E245E4" w:rsidRDefault="00E245E4">
      <w:r>
        <w:separator/>
      </w:r>
    </w:p>
  </w:footnote>
  <w:footnote w:type="continuationSeparator" w:id="0">
    <w:p w14:paraId="729F3867" w14:textId="77777777" w:rsidR="00E245E4" w:rsidRDefault="00E2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BEF7"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158FB51E"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7158BBBA">
      <w:start w:val="1"/>
      <w:numFmt w:val="decimal"/>
      <w:lvlText w:val="%1."/>
      <w:lvlJc w:val="left"/>
      <w:pPr>
        <w:tabs>
          <w:tab w:val="num" w:pos="360"/>
        </w:tabs>
        <w:ind w:left="360" w:hanging="360"/>
      </w:pPr>
    </w:lvl>
    <w:lvl w:ilvl="1" w:tplc="46F22A6A" w:tentative="1">
      <w:start w:val="1"/>
      <w:numFmt w:val="lowerLetter"/>
      <w:lvlText w:val="%2."/>
      <w:lvlJc w:val="left"/>
      <w:pPr>
        <w:tabs>
          <w:tab w:val="num" w:pos="1080"/>
        </w:tabs>
        <w:ind w:left="1080" w:hanging="360"/>
      </w:pPr>
    </w:lvl>
    <w:lvl w:ilvl="2" w:tplc="8AA07C4E" w:tentative="1">
      <w:start w:val="1"/>
      <w:numFmt w:val="lowerRoman"/>
      <w:lvlText w:val="%3."/>
      <w:lvlJc w:val="right"/>
      <w:pPr>
        <w:tabs>
          <w:tab w:val="num" w:pos="1800"/>
        </w:tabs>
        <w:ind w:left="1800" w:hanging="180"/>
      </w:pPr>
    </w:lvl>
    <w:lvl w:ilvl="3" w:tplc="1E7A83FA" w:tentative="1">
      <w:start w:val="1"/>
      <w:numFmt w:val="decimal"/>
      <w:lvlText w:val="%4."/>
      <w:lvlJc w:val="left"/>
      <w:pPr>
        <w:tabs>
          <w:tab w:val="num" w:pos="2520"/>
        </w:tabs>
        <w:ind w:left="2520" w:hanging="360"/>
      </w:pPr>
    </w:lvl>
    <w:lvl w:ilvl="4" w:tplc="97B8FEAA" w:tentative="1">
      <w:start w:val="1"/>
      <w:numFmt w:val="lowerLetter"/>
      <w:lvlText w:val="%5."/>
      <w:lvlJc w:val="left"/>
      <w:pPr>
        <w:tabs>
          <w:tab w:val="num" w:pos="3240"/>
        </w:tabs>
        <w:ind w:left="3240" w:hanging="360"/>
      </w:pPr>
    </w:lvl>
    <w:lvl w:ilvl="5" w:tplc="8940BBBE" w:tentative="1">
      <w:start w:val="1"/>
      <w:numFmt w:val="lowerRoman"/>
      <w:lvlText w:val="%6."/>
      <w:lvlJc w:val="right"/>
      <w:pPr>
        <w:tabs>
          <w:tab w:val="num" w:pos="3960"/>
        </w:tabs>
        <w:ind w:left="3960" w:hanging="180"/>
      </w:pPr>
    </w:lvl>
    <w:lvl w:ilvl="6" w:tplc="F89E5BB2" w:tentative="1">
      <w:start w:val="1"/>
      <w:numFmt w:val="decimal"/>
      <w:lvlText w:val="%7."/>
      <w:lvlJc w:val="left"/>
      <w:pPr>
        <w:tabs>
          <w:tab w:val="num" w:pos="4680"/>
        </w:tabs>
        <w:ind w:left="4680" w:hanging="360"/>
      </w:pPr>
    </w:lvl>
    <w:lvl w:ilvl="7" w:tplc="34841650" w:tentative="1">
      <w:start w:val="1"/>
      <w:numFmt w:val="lowerLetter"/>
      <w:lvlText w:val="%8."/>
      <w:lvlJc w:val="left"/>
      <w:pPr>
        <w:tabs>
          <w:tab w:val="num" w:pos="5400"/>
        </w:tabs>
        <w:ind w:left="5400" w:hanging="360"/>
      </w:pPr>
    </w:lvl>
    <w:lvl w:ilvl="8" w:tplc="6D40AF7E"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3B208B10"/>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9CEEEC46">
      <w:start w:val="1"/>
      <w:numFmt w:val="bullet"/>
      <w:pStyle w:val="Lijstalinea1"/>
      <w:lvlText w:val=""/>
      <w:lvlJc w:val="left"/>
      <w:pPr>
        <w:tabs>
          <w:tab w:val="num" w:pos="-360"/>
        </w:tabs>
        <w:ind w:left="360" w:hanging="360"/>
      </w:pPr>
      <w:rPr>
        <w:rFonts w:ascii="Symbol" w:hAnsi="Symbol" w:hint="default"/>
        <w:color w:val="808080"/>
      </w:rPr>
    </w:lvl>
    <w:lvl w:ilvl="1" w:tplc="C6900416" w:tentative="1">
      <w:start w:val="1"/>
      <w:numFmt w:val="bullet"/>
      <w:lvlText w:val="o"/>
      <w:lvlJc w:val="left"/>
      <w:pPr>
        <w:ind w:left="1080" w:hanging="360"/>
      </w:pPr>
      <w:rPr>
        <w:rFonts w:ascii="Courier New" w:hAnsi="Courier New" w:cs="Courier New" w:hint="default"/>
      </w:rPr>
    </w:lvl>
    <w:lvl w:ilvl="2" w:tplc="187CC43E" w:tentative="1">
      <w:start w:val="1"/>
      <w:numFmt w:val="bullet"/>
      <w:lvlText w:val=""/>
      <w:lvlJc w:val="left"/>
      <w:pPr>
        <w:ind w:left="1800" w:hanging="360"/>
      </w:pPr>
      <w:rPr>
        <w:rFonts w:ascii="Wingdings" w:hAnsi="Wingdings" w:hint="default"/>
      </w:rPr>
    </w:lvl>
    <w:lvl w:ilvl="3" w:tplc="FCE479A0" w:tentative="1">
      <w:start w:val="1"/>
      <w:numFmt w:val="bullet"/>
      <w:lvlText w:val=""/>
      <w:lvlJc w:val="left"/>
      <w:pPr>
        <w:ind w:left="2520" w:hanging="360"/>
      </w:pPr>
      <w:rPr>
        <w:rFonts w:ascii="Symbol" w:hAnsi="Symbol" w:hint="default"/>
      </w:rPr>
    </w:lvl>
    <w:lvl w:ilvl="4" w:tplc="55AE8646" w:tentative="1">
      <w:start w:val="1"/>
      <w:numFmt w:val="bullet"/>
      <w:lvlText w:val="o"/>
      <w:lvlJc w:val="left"/>
      <w:pPr>
        <w:ind w:left="3240" w:hanging="360"/>
      </w:pPr>
      <w:rPr>
        <w:rFonts w:ascii="Courier New" w:hAnsi="Courier New" w:cs="Courier New" w:hint="default"/>
      </w:rPr>
    </w:lvl>
    <w:lvl w:ilvl="5" w:tplc="A83205B6" w:tentative="1">
      <w:start w:val="1"/>
      <w:numFmt w:val="bullet"/>
      <w:lvlText w:val=""/>
      <w:lvlJc w:val="left"/>
      <w:pPr>
        <w:ind w:left="3960" w:hanging="360"/>
      </w:pPr>
      <w:rPr>
        <w:rFonts w:ascii="Wingdings" w:hAnsi="Wingdings" w:hint="default"/>
      </w:rPr>
    </w:lvl>
    <w:lvl w:ilvl="6" w:tplc="5396121A" w:tentative="1">
      <w:start w:val="1"/>
      <w:numFmt w:val="bullet"/>
      <w:lvlText w:val=""/>
      <w:lvlJc w:val="left"/>
      <w:pPr>
        <w:ind w:left="4680" w:hanging="360"/>
      </w:pPr>
      <w:rPr>
        <w:rFonts w:ascii="Symbol" w:hAnsi="Symbol" w:hint="default"/>
      </w:rPr>
    </w:lvl>
    <w:lvl w:ilvl="7" w:tplc="AE0484C4" w:tentative="1">
      <w:start w:val="1"/>
      <w:numFmt w:val="bullet"/>
      <w:lvlText w:val="o"/>
      <w:lvlJc w:val="left"/>
      <w:pPr>
        <w:ind w:left="5400" w:hanging="360"/>
      </w:pPr>
      <w:rPr>
        <w:rFonts w:ascii="Courier New" w:hAnsi="Courier New" w:cs="Courier New" w:hint="default"/>
      </w:rPr>
    </w:lvl>
    <w:lvl w:ilvl="8" w:tplc="BAF4AE36"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11623D1C">
      <w:start w:val="1"/>
      <w:numFmt w:val="bullet"/>
      <w:lvlText w:val="o"/>
      <w:lvlJc w:val="left"/>
      <w:pPr>
        <w:ind w:left="720" w:hanging="360"/>
      </w:pPr>
      <w:rPr>
        <w:rFonts w:ascii="Courier New" w:hAnsi="Courier New" w:cs="Courier New" w:hint="default"/>
      </w:rPr>
    </w:lvl>
    <w:lvl w:ilvl="1" w:tplc="A620B4B0" w:tentative="1">
      <w:start w:val="1"/>
      <w:numFmt w:val="bullet"/>
      <w:lvlText w:val="o"/>
      <w:lvlJc w:val="left"/>
      <w:pPr>
        <w:ind w:left="1440" w:hanging="360"/>
      </w:pPr>
      <w:rPr>
        <w:rFonts w:ascii="Courier New" w:hAnsi="Courier New" w:cs="Courier New" w:hint="default"/>
      </w:rPr>
    </w:lvl>
    <w:lvl w:ilvl="2" w:tplc="79648DE2" w:tentative="1">
      <w:start w:val="1"/>
      <w:numFmt w:val="bullet"/>
      <w:lvlText w:val=""/>
      <w:lvlJc w:val="left"/>
      <w:pPr>
        <w:ind w:left="2160" w:hanging="360"/>
      </w:pPr>
      <w:rPr>
        <w:rFonts w:ascii="Wingdings" w:hAnsi="Wingdings" w:hint="default"/>
      </w:rPr>
    </w:lvl>
    <w:lvl w:ilvl="3" w:tplc="7BE0D53E" w:tentative="1">
      <w:start w:val="1"/>
      <w:numFmt w:val="bullet"/>
      <w:lvlText w:val=""/>
      <w:lvlJc w:val="left"/>
      <w:pPr>
        <w:ind w:left="2880" w:hanging="360"/>
      </w:pPr>
      <w:rPr>
        <w:rFonts w:ascii="Symbol" w:hAnsi="Symbol" w:hint="default"/>
      </w:rPr>
    </w:lvl>
    <w:lvl w:ilvl="4" w:tplc="2584B320" w:tentative="1">
      <w:start w:val="1"/>
      <w:numFmt w:val="bullet"/>
      <w:lvlText w:val="o"/>
      <w:lvlJc w:val="left"/>
      <w:pPr>
        <w:ind w:left="3600" w:hanging="360"/>
      </w:pPr>
      <w:rPr>
        <w:rFonts w:ascii="Courier New" w:hAnsi="Courier New" w:cs="Courier New" w:hint="default"/>
      </w:rPr>
    </w:lvl>
    <w:lvl w:ilvl="5" w:tplc="76984830" w:tentative="1">
      <w:start w:val="1"/>
      <w:numFmt w:val="bullet"/>
      <w:lvlText w:val=""/>
      <w:lvlJc w:val="left"/>
      <w:pPr>
        <w:ind w:left="4320" w:hanging="360"/>
      </w:pPr>
      <w:rPr>
        <w:rFonts w:ascii="Wingdings" w:hAnsi="Wingdings" w:hint="default"/>
      </w:rPr>
    </w:lvl>
    <w:lvl w:ilvl="6" w:tplc="B5400C88" w:tentative="1">
      <w:start w:val="1"/>
      <w:numFmt w:val="bullet"/>
      <w:lvlText w:val=""/>
      <w:lvlJc w:val="left"/>
      <w:pPr>
        <w:ind w:left="5040" w:hanging="360"/>
      </w:pPr>
      <w:rPr>
        <w:rFonts w:ascii="Symbol" w:hAnsi="Symbol" w:hint="default"/>
      </w:rPr>
    </w:lvl>
    <w:lvl w:ilvl="7" w:tplc="FEA0D150" w:tentative="1">
      <w:start w:val="1"/>
      <w:numFmt w:val="bullet"/>
      <w:lvlText w:val="o"/>
      <w:lvlJc w:val="left"/>
      <w:pPr>
        <w:ind w:left="5760" w:hanging="360"/>
      </w:pPr>
      <w:rPr>
        <w:rFonts w:ascii="Courier New" w:hAnsi="Courier New" w:cs="Courier New" w:hint="default"/>
      </w:rPr>
    </w:lvl>
    <w:lvl w:ilvl="8" w:tplc="6AC44B88"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E9D2E374">
      <w:start w:val="1"/>
      <w:numFmt w:val="bullet"/>
      <w:lvlText w:val=""/>
      <w:lvlJc w:val="left"/>
      <w:pPr>
        <w:ind w:left="360" w:hanging="360"/>
      </w:pPr>
      <w:rPr>
        <w:rFonts w:ascii="Symbol" w:hAnsi="Symbol" w:hint="default"/>
      </w:rPr>
    </w:lvl>
    <w:lvl w:ilvl="1" w:tplc="75A0DDD8" w:tentative="1">
      <w:start w:val="1"/>
      <w:numFmt w:val="bullet"/>
      <w:lvlText w:val="o"/>
      <w:lvlJc w:val="left"/>
      <w:pPr>
        <w:ind w:left="1080" w:hanging="360"/>
      </w:pPr>
      <w:rPr>
        <w:rFonts w:ascii="Courier New" w:hAnsi="Courier New" w:cs="Courier New" w:hint="default"/>
      </w:rPr>
    </w:lvl>
    <w:lvl w:ilvl="2" w:tplc="25BE5FCC" w:tentative="1">
      <w:start w:val="1"/>
      <w:numFmt w:val="bullet"/>
      <w:lvlText w:val=""/>
      <w:lvlJc w:val="left"/>
      <w:pPr>
        <w:ind w:left="1800" w:hanging="360"/>
      </w:pPr>
      <w:rPr>
        <w:rFonts w:ascii="Wingdings" w:hAnsi="Wingdings" w:hint="default"/>
      </w:rPr>
    </w:lvl>
    <w:lvl w:ilvl="3" w:tplc="9CA04920" w:tentative="1">
      <w:start w:val="1"/>
      <w:numFmt w:val="bullet"/>
      <w:lvlText w:val=""/>
      <w:lvlJc w:val="left"/>
      <w:pPr>
        <w:ind w:left="2520" w:hanging="360"/>
      </w:pPr>
      <w:rPr>
        <w:rFonts w:ascii="Symbol" w:hAnsi="Symbol" w:hint="default"/>
      </w:rPr>
    </w:lvl>
    <w:lvl w:ilvl="4" w:tplc="BBBA5310" w:tentative="1">
      <w:start w:val="1"/>
      <w:numFmt w:val="bullet"/>
      <w:lvlText w:val="o"/>
      <w:lvlJc w:val="left"/>
      <w:pPr>
        <w:ind w:left="3240" w:hanging="360"/>
      </w:pPr>
      <w:rPr>
        <w:rFonts w:ascii="Courier New" w:hAnsi="Courier New" w:cs="Courier New" w:hint="default"/>
      </w:rPr>
    </w:lvl>
    <w:lvl w:ilvl="5" w:tplc="EECED6C4" w:tentative="1">
      <w:start w:val="1"/>
      <w:numFmt w:val="bullet"/>
      <w:lvlText w:val=""/>
      <w:lvlJc w:val="left"/>
      <w:pPr>
        <w:ind w:left="3960" w:hanging="360"/>
      </w:pPr>
      <w:rPr>
        <w:rFonts w:ascii="Wingdings" w:hAnsi="Wingdings" w:hint="default"/>
      </w:rPr>
    </w:lvl>
    <w:lvl w:ilvl="6" w:tplc="979A8A04" w:tentative="1">
      <w:start w:val="1"/>
      <w:numFmt w:val="bullet"/>
      <w:lvlText w:val=""/>
      <w:lvlJc w:val="left"/>
      <w:pPr>
        <w:ind w:left="4680" w:hanging="360"/>
      </w:pPr>
      <w:rPr>
        <w:rFonts w:ascii="Symbol" w:hAnsi="Symbol" w:hint="default"/>
      </w:rPr>
    </w:lvl>
    <w:lvl w:ilvl="7" w:tplc="39B8C8D0" w:tentative="1">
      <w:start w:val="1"/>
      <w:numFmt w:val="bullet"/>
      <w:lvlText w:val="o"/>
      <w:lvlJc w:val="left"/>
      <w:pPr>
        <w:ind w:left="5400" w:hanging="360"/>
      </w:pPr>
      <w:rPr>
        <w:rFonts w:ascii="Courier New" w:hAnsi="Courier New" w:cs="Courier New" w:hint="default"/>
      </w:rPr>
    </w:lvl>
    <w:lvl w:ilvl="8" w:tplc="6C3CA43E"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45E27DCC">
      <w:start w:val="1"/>
      <w:numFmt w:val="bullet"/>
      <w:lvlText w:val=""/>
      <w:lvlJc w:val="left"/>
      <w:pPr>
        <w:tabs>
          <w:tab w:val="num" w:pos="0"/>
        </w:tabs>
        <w:ind w:left="720" w:hanging="360"/>
      </w:pPr>
      <w:rPr>
        <w:rFonts w:ascii="Symbol" w:hAnsi="Symbol" w:hint="default"/>
        <w:color w:val="808080"/>
      </w:rPr>
    </w:lvl>
    <w:lvl w:ilvl="1" w:tplc="897A83E2" w:tentative="1">
      <w:start w:val="1"/>
      <w:numFmt w:val="bullet"/>
      <w:lvlText w:val="o"/>
      <w:lvlJc w:val="left"/>
      <w:pPr>
        <w:tabs>
          <w:tab w:val="num" w:pos="1440"/>
        </w:tabs>
        <w:ind w:left="1440" w:hanging="360"/>
      </w:pPr>
      <w:rPr>
        <w:rFonts w:ascii="Courier New" w:hAnsi="Courier New" w:cs="Courier New" w:hint="default"/>
      </w:rPr>
    </w:lvl>
    <w:lvl w:ilvl="2" w:tplc="1DB63336" w:tentative="1">
      <w:start w:val="1"/>
      <w:numFmt w:val="bullet"/>
      <w:lvlText w:val=""/>
      <w:lvlJc w:val="left"/>
      <w:pPr>
        <w:tabs>
          <w:tab w:val="num" w:pos="2160"/>
        </w:tabs>
        <w:ind w:left="2160" w:hanging="360"/>
      </w:pPr>
      <w:rPr>
        <w:rFonts w:ascii="Wingdings" w:hAnsi="Wingdings" w:hint="default"/>
      </w:rPr>
    </w:lvl>
    <w:lvl w:ilvl="3" w:tplc="247E4952" w:tentative="1">
      <w:start w:val="1"/>
      <w:numFmt w:val="bullet"/>
      <w:lvlText w:val=""/>
      <w:lvlJc w:val="left"/>
      <w:pPr>
        <w:tabs>
          <w:tab w:val="num" w:pos="2880"/>
        </w:tabs>
        <w:ind w:left="2880" w:hanging="360"/>
      </w:pPr>
      <w:rPr>
        <w:rFonts w:ascii="Symbol" w:hAnsi="Symbol" w:hint="default"/>
      </w:rPr>
    </w:lvl>
    <w:lvl w:ilvl="4" w:tplc="4CCA61D4" w:tentative="1">
      <w:start w:val="1"/>
      <w:numFmt w:val="bullet"/>
      <w:lvlText w:val="o"/>
      <w:lvlJc w:val="left"/>
      <w:pPr>
        <w:tabs>
          <w:tab w:val="num" w:pos="3600"/>
        </w:tabs>
        <w:ind w:left="3600" w:hanging="360"/>
      </w:pPr>
      <w:rPr>
        <w:rFonts w:ascii="Courier New" w:hAnsi="Courier New" w:cs="Courier New" w:hint="default"/>
      </w:rPr>
    </w:lvl>
    <w:lvl w:ilvl="5" w:tplc="5CFA75EA" w:tentative="1">
      <w:start w:val="1"/>
      <w:numFmt w:val="bullet"/>
      <w:lvlText w:val=""/>
      <w:lvlJc w:val="left"/>
      <w:pPr>
        <w:tabs>
          <w:tab w:val="num" w:pos="4320"/>
        </w:tabs>
        <w:ind w:left="4320" w:hanging="360"/>
      </w:pPr>
      <w:rPr>
        <w:rFonts w:ascii="Wingdings" w:hAnsi="Wingdings" w:hint="default"/>
      </w:rPr>
    </w:lvl>
    <w:lvl w:ilvl="6" w:tplc="0D2803AE" w:tentative="1">
      <w:start w:val="1"/>
      <w:numFmt w:val="bullet"/>
      <w:lvlText w:val=""/>
      <w:lvlJc w:val="left"/>
      <w:pPr>
        <w:tabs>
          <w:tab w:val="num" w:pos="5040"/>
        </w:tabs>
        <w:ind w:left="5040" w:hanging="360"/>
      </w:pPr>
      <w:rPr>
        <w:rFonts w:ascii="Symbol" w:hAnsi="Symbol" w:hint="default"/>
      </w:rPr>
    </w:lvl>
    <w:lvl w:ilvl="7" w:tplc="6B74CBE2" w:tentative="1">
      <w:start w:val="1"/>
      <w:numFmt w:val="bullet"/>
      <w:lvlText w:val="o"/>
      <w:lvlJc w:val="left"/>
      <w:pPr>
        <w:tabs>
          <w:tab w:val="num" w:pos="5760"/>
        </w:tabs>
        <w:ind w:left="5760" w:hanging="360"/>
      </w:pPr>
      <w:rPr>
        <w:rFonts w:ascii="Courier New" w:hAnsi="Courier New" w:cs="Courier New" w:hint="default"/>
      </w:rPr>
    </w:lvl>
    <w:lvl w:ilvl="8" w:tplc="4B3818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1235121280">
    <w:abstractNumId w:val="6"/>
  </w:num>
  <w:num w:numId="2" w16cid:durableId="1894540657">
    <w:abstractNumId w:val="4"/>
  </w:num>
  <w:num w:numId="3" w16cid:durableId="91052543">
    <w:abstractNumId w:val="9"/>
  </w:num>
  <w:num w:numId="4" w16cid:durableId="1730106702">
    <w:abstractNumId w:val="0"/>
  </w:num>
  <w:num w:numId="5" w16cid:durableId="1593079757">
    <w:abstractNumId w:val="5"/>
  </w:num>
  <w:num w:numId="6" w16cid:durableId="156464485">
    <w:abstractNumId w:val="8"/>
  </w:num>
  <w:num w:numId="7" w16cid:durableId="231740818">
    <w:abstractNumId w:val="1"/>
  </w:num>
  <w:num w:numId="8" w16cid:durableId="1496068955">
    <w:abstractNumId w:val="2"/>
  </w:num>
  <w:num w:numId="9" w16cid:durableId="15236468">
    <w:abstractNumId w:val="4"/>
  </w:num>
  <w:num w:numId="10" w16cid:durableId="1547568165">
    <w:abstractNumId w:val="4"/>
  </w:num>
  <w:num w:numId="11" w16cid:durableId="2101751001">
    <w:abstractNumId w:val="4"/>
  </w:num>
  <w:num w:numId="12" w16cid:durableId="1270548637">
    <w:abstractNumId w:val="4"/>
  </w:num>
  <w:num w:numId="13" w16cid:durableId="1695840017">
    <w:abstractNumId w:val="7"/>
  </w:num>
  <w:num w:numId="14" w16cid:durableId="2035574089">
    <w:abstractNumId w:val="3"/>
  </w:num>
  <w:num w:numId="15" w16cid:durableId="272369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D0"/>
    <w:rsid w:val="003C6B22"/>
    <w:rsid w:val="00635D8A"/>
    <w:rsid w:val="007B16D0"/>
    <w:rsid w:val="00E245E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68882"/>
  <w15:docId w15:val="{885DCF68-EAFA-4FE4-A78E-5A091A72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2023-02-02T12:42:00Z</dcterms:created>
  <dcterms:modified xsi:type="dcterms:W3CDTF">2023-02-02T12:42:00Z</dcterms:modified>
</cp:coreProperties>
</file>